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752" w:rsidRDefault="007E4752">
      <w:pPr>
        <w:pStyle w:val="a3"/>
        <w:rPr>
          <w:rFonts w:ascii="ＭＳ ゴシック" w:hAnsi="ＭＳ ゴシック"/>
          <w:spacing w:val="0"/>
          <w:bdr w:val="single" w:sz="12" w:space="0" w:color="auto"/>
        </w:rPr>
      </w:pPr>
    </w:p>
    <w:p w:rsidR="00575404" w:rsidRPr="007E4752" w:rsidRDefault="00575404" w:rsidP="007E4752">
      <w:pPr>
        <w:pStyle w:val="a3"/>
        <w:spacing w:line="240" w:lineRule="auto"/>
        <w:rPr>
          <w:spacing w:val="0"/>
          <w:sz w:val="24"/>
          <w:szCs w:val="24"/>
          <w:bdr w:val="single" w:sz="4" w:space="0" w:color="auto"/>
        </w:rPr>
      </w:pPr>
      <w:r w:rsidRPr="007E4752">
        <w:rPr>
          <w:rFonts w:ascii="ＭＳ ゴシック" w:hAnsi="ＭＳ ゴシック" w:hint="eastAsia"/>
          <w:spacing w:val="0"/>
          <w:sz w:val="24"/>
          <w:szCs w:val="24"/>
          <w:bdr w:val="single" w:sz="4" w:space="0" w:color="auto"/>
        </w:rPr>
        <w:t xml:space="preserve">　様式第７号（大規模修繕及びスプリンクラー設備等整備）の記載留意事項　</w:t>
      </w:r>
    </w:p>
    <w:p w:rsidR="00575404" w:rsidRDefault="00575404">
      <w:pPr>
        <w:pStyle w:val="a3"/>
        <w:rPr>
          <w:spacing w:val="0"/>
        </w:rPr>
      </w:pPr>
    </w:p>
    <w:p w:rsidR="00575404" w:rsidRDefault="00575404">
      <w:pPr>
        <w:pStyle w:val="a3"/>
        <w:rPr>
          <w:spacing w:val="0"/>
        </w:rPr>
      </w:pPr>
      <w:r>
        <w:rPr>
          <w:rFonts w:ascii="ＭＳ ゴシック" w:hAnsi="ＭＳ ゴシック" w:hint="eastAsia"/>
        </w:rPr>
        <w:t xml:space="preserve">　１　本様式は、障害者施設整備（障害福祉課所管施設）について記載するものであること。</w:t>
      </w:r>
    </w:p>
    <w:p w:rsidR="00575404" w:rsidRDefault="00575404">
      <w:pPr>
        <w:pStyle w:val="a3"/>
        <w:rPr>
          <w:spacing w:val="0"/>
        </w:rPr>
      </w:pPr>
    </w:p>
    <w:p w:rsidR="00575404" w:rsidRDefault="00797619" w:rsidP="00841823">
      <w:pPr>
        <w:pStyle w:val="a3"/>
        <w:ind w:left="424" w:hangingChars="200" w:hanging="424"/>
        <w:rPr>
          <w:spacing w:val="0"/>
        </w:rPr>
      </w:pPr>
      <w:r>
        <w:rPr>
          <w:rFonts w:ascii="ＭＳ ゴシック" w:hAnsi="ＭＳ ゴシック" w:hint="eastAsia"/>
        </w:rPr>
        <w:t xml:space="preserve">　２</w:t>
      </w:r>
      <w:r w:rsidR="00575404">
        <w:rPr>
          <w:rFonts w:ascii="ＭＳ ゴシック" w:hAnsi="ＭＳ ゴシック" w:hint="eastAsia"/>
        </w:rPr>
        <w:t xml:space="preserve">　設置主体名については、法人名を記入すること。（社会福祉法人にあっては、（　）内に「福」と、医療法人にあって</w:t>
      </w:r>
      <w:r>
        <w:rPr>
          <w:rFonts w:ascii="ＭＳ ゴシック" w:hAnsi="ＭＳ ゴシック" w:hint="eastAsia"/>
        </w:rPr>
        <w:t>は、（　）内に「医」と記入すること（その他の設置主体につい</w:t>
      </w:r>
      <w:r w:rsidR="00575404">
        <w:rPr>
          <w:rFonts w:ascii="ＭＳ ゴシック" w:hAnsi="ＭＳ ゴシック" w:hint="eastAsia"/>
        </w:rPr>
        <w:t>ては適宜記入すること））</w:t>
      </w:r>
    </w:p>
    <w:p w:rsidR="00575404" w:rsidRDefault="00575404">
      <w:pPr>
        <w:pStyle w:val="a3"/>
        <w:rPr>
          <w:spacing w:val="0"/>
        </w:rPr>
      </w:pPr>
    </w:p>
    <w:p w:rsidR="00797619" w:rsidRDefault="00841823">
      <w:pPr>
        <w:pStyle w:val="a3"/>
        <w:rPr>
          <w:rFonts w:ascii="ＭＳ ゴシック" w:hAnsi="ＭＳ ゴシック" w:hint="eastAsia"/>
        </w:rPr>
      </w:pPr>
      <w:r>
        <w:rPr>
          <w:rFonts w:ascii="ＭＳ ゴシック" w:hAnsi="ＭＳ ゴシック" w:hint="eastAsia"/>
        </w:rPr>
        <w:t xml:space="preserve">　３</w:t>
      </w:r>
      <w:r w:rsidR="00797619">
        <w:rPr>
          <w:rFonts w:ascii="ＭＳ ゴシック" w:hAnsi="ＭＳ ゴシック" w:hint="eastAsia"/>
        </w:rPr>
        <w:t xml:space="preserve">　定員欄について</w:t>
      </w:r>
    </w:p>
    <w:p w:rsidR="00575404" w:rsidRDefault="00797619" w:rsidP="00797619">
      <w:pPr>
        <w:pStyle w:val="a3"/>
        <w:ind w:firstLineChars="100" w:firstLine="212"/>
        <w:rPr>
          <w:rFonts w:ascii="ＭＳ ゴシック" w:hAnsi="ＭＳ ゴシック"/>
        </w:rPr>
      </w:pPr>
      <w:r>
        <w:rPr>
          <w:rFonts w:ascii="ＭＳ ゴシック" w:hAnsi="ＭＳ ゴシック" w:hint="eastAsia"/>
        </w:rPr>
        <w:t>（１）　共同生活援助</w:t>
      </w:r>
      <w:r w:rsidR="00575404">
        <w:rPr>
          <w:rFonts w:ascii="ＭＳ ゴシック" w:hAnsi="ＭＳ ゴシック" w:hint="eastAsia"/>
        </w:rPr>
        <w:t>については、入居者の障害種別について、該当するものに○印をつけること。</w:t>
      </w:r>
    </w:p>
    <w:p w:rsidR="00797619" w:rsidRDefault="00797619" w:rsidP="00797619">
      <w:pPr>
        <w:wordWrap w:val="0"/>
        <w:autoSpaceDE w:val="0"/>
        <w:autoSpaceDN w:val="0"/>
        <w:adjustRightInd w:val="0"/>
        <w:spacing w:line="241" w:lineRule="exact"/>
        <w:rPr>
          <w:rFonts w:ascii="ＭＳ ゴシック" w:eastAsia="ＭＳ ゴシック" w:hAnsi="ＭＳ ゴシック" w:cs="ＭＳ ゴシック"/>
          <w:spacing w:val="1"/>
          <w:kern w:val="0"/>
          <w:szCs w:val="21"/>
        </w:rPr>
      </w:pPr>
      <w:r w:rsidRPr="00797619">
        <w:rPr>
          <w:rFonts w:ascii="ＭＳ ゴシック" w:eastAsia="ＭＳ ゴシック" w:hAnsi="ＭＳ ゴシック" w:cs="ＭＳ ゴシック" w:hint="eastAsia"/>
          <w:spacing w:val="1"/>
          <w:kern w:val="0"/>
          <w:szCs w:val="21"/>
        </w:rPr>
        <w:t xml:space="preserve">　　　（両者に該当する場合には両者に○印をつける）</w:t>
      </w:r>
    </w:p>
    <w:p w:rsidR="00797619" w:rsidRDefault="00797619" w:rsidP="00797619">
      <w:pPr>
        <w:wordWrap w:val="0"/>
        <w:autoSpaceDE w:val="0"/>
        <w:autoSpaceDN w:val="0"/>
        <w:adjustRightInd w:val="0"/>
        <w:spacing w:line="241" w:lineRule="exact"/>
        <w:ind w:firstLineChars="100" w:firstLine="212"/>
        <w:rPr>
          <w:rFonts w:ascii="ＭＳ ゴシック" w:eastAsia="ＭＳ ゴシック" w:hAnsi="ＭＳ ゴシック" w:cs="ＭＳ ゴシック"/>
          <w:spacing w:val="1"/>
          <w:kern w:val="0"/>
          <w:szCs w:val="21"/>
        </w:rPr>
      </w:pPr>
      <w:r w:rsidRPr="00797619">
        <w:rPr>
          <w:rFonts w:ascii="ＭＳ ゴシック" w:eastAsia="ＭＳ ゴシック" w:hAnsi="ＭＳ ゴシック" w:cs="ＭＳ ゴシック" w:hint="eastAsia"/>
          <w:spacing w:val="1"/>
          <w:kern w:val="0"/>
          <w:szCs w:val="21"/>
        </w:rPr>
        <w:t>（２）「短期入所（加算も記載）」の床数については、本体定員とは別掲とすること。</w:t>
      </w:r>
    </w:p>
    <w:p w:rsidR="00797619" w:rsidRPr="00797619" w:rsidRDefault="00797619" w:rsidP="00797619">
      <w:pPr>
        <w:wordWrap w:val="0"/>
        <w:autoSpaceDE w:val="0"/>
        <w:autoSpaceDN w:val="0"/>
        <w:adjustRightInd w:val="0"/>
        <w:spacing w:line="241" w:lineRule="exact"/>
        <w:rPr>
          <w:rFonts w:ascii="Century" w:eastAsia="ＭＳ ゴシック" w:hAnsi="Century" w:cs="ＭＳ ゴシック" w:hint="eastAsia"/>
          <w:kern w:val="0"/>
          <w:szCs w:val="21"/>
        </w:rPr>
      </w:pPr>
    </w:p>
    <w:p w:rsidR="00797619" w:rsidRPr="00797619" w:rsidRDefault="00841823" w:rsidP="00797619">
      <w:pPr>
        <w:wordWrap w:val="0"/>
        <w:autoSpaceDE w:val="0"/>
        <w:autoSpaceDN w:val="0"/>
        <w:adjustRightInd w:val="0"/>
        <w:spacing w:line="241" w:lineRule="exact"/>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 xml:space="preserve">　４</w:t>
      </w:r>
      <w:r w:rsidR="00797619" w:rsidRPr="00797619">
        <w:rPr>
          <w:rFonts w:ascii="ＭＳ ゴシック" w:eastAsia="ＭＳ ゴシック" w:hAnsi="ＭＳ ゴシック" w:cs="ＭＳ ゴシック" w:hint="eastAsia"/>
          <w:spacing w:val="1"/>
          <w:kern w:val="0"/>
          <w:szCs w:val="21"/>
        </w:rPr>
        <w:t xml:space="preserve">　「１ 対象経費の実支出予定額」欄について</w:t>
      </w:r>
    </w:p>
    <w:p w:rsidR="00797619" w:rsidRPr="00797619" w:rsidRDefault="00797619" w:rsidP="00797619">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797619">
        <w:rPr>
          <w:rFonts w:ascii="ＭＳ ゴシック" w:eastAsia="ＭＳ ゴシック" w:hAnsi="ＭＳ ゴシック" w:cs="ＭＳ ゴシック" w:hint="eastAsia"/>
          <w:spacing w:val="1"/>
          <w:kern w:val="0"/>
          <w:szCs w:val="21"/>
        </w:rPr>
        <w:t xml:space="preserve">（１）　</w:t>
      </w:r>
      <w:r w:rsidR="00841823">
        <w:rPr>
          <w:rFonts w:ascii="ＭＳ ゴシック" w:eastAsia="ＭＳ ゴシック" w:hAnsi="ＭＳ ゴシック" w:cs="ＭＳ ゴシック" w:hint="eastAsia"/>
          <w:spacing w:val="1"/>
          <w:kern w:val="0"/>
          <w:szCs w:val="21"/>
        </w:rPr>
        <w:t>工事費</w:t>
      </w:r>
      <w:r w:rsidRPr="00797619">
        <w:rPr>
          <w:rFonts w:ascii="Century" w:eastAsia="ＭＳ ゴシック" w:hAnsi="Century" w:cs="ＭＳ ゴシック" w:hint="eastAsia"/>
          <w:kern w:val="0"/>
          <w:szCs w:val="21"/>
        </w:rPr>
        <w:t>には、見積額を記入すること。</w:t>
      </w:r>
    </w:p>
    <w:p w:rsidR="00797619" w:rsidRPr="00797619" w:rsidRDefault="00797619" w:rsidP="00797619">
      <w:pPr>
        <w:wordWrap w:val="0"/>
        <w:autoSpaceDE w:val="0"/>
        <w:autoSpaceDN w:val="0"/>
        <w:adjustRightInd w:val="0"/>
        <w:spacing w:line="241" w:lineRule="exact"/>
        <w:rPr>
          <w:rFonts w:ascii="Century" w:eastAsia="ＭＳ ゴシック" w:hAnsi="Century" w:cs="ＭＳ ゴシック"/>
          <w:kern w:val="0"/>
          <w:szCs w:val="21"/>
        </w:rPr>
      </w:pPr>
      <w:r w:rsidRPr="00797619">
        <w:rPr>
          <w:rFonts w:ascii="Century" w:eastAsia="ＭＳ ゴシック" w:hAnsi="Century" w:cs="ＭＳ ゴシック" w:hint="eastAsia"/>
          <w:kern w:val="0"/>
          <w:szCs w:val="21"/>
        </w:rPr>
        <w:t xml:space="preserve">　　　　　なお、見積書に対象外経費が含まれる場合、見積書に対象外経費欄を設けること。</w:t>
      </w:r>
    </w:p>
    <w:p w:rsidR="00797619" w:rsidRPr="00797619" w:rsidRDefault="00841823" w:rsidP="00841823">
      <w:pPr>
        <w:wordWrap w:val="0"/>
        <w:autoSpaceDE w:val="0"/>
        <w:autoSpaceDN w:val="0"/>
        <w:adjustRightInd w:val="0"/>
        <w:spacing w:line="241" w:lineRule="exact"/>
        <w:ind w:leftChars="100" w:left="846" w:hangingChars="300" w:hanging="636"/>
        <w:rPr>
          <w:rFonts w:ascii="Century" w:eastAsia="ＭＳ ゴシック" w:hAnsi="Century" w:cs="ＭＳ ゴシック"/>
          <w:kern w:val="0"/>
          <w:szCs w:val="21"/>
        </w:rPr>
      </w:pPr>
      <w:r>
        <w:rPr>
          <w:rFonts w:ascii="ＭＳ ゴシック" w:eastAsia="ＭＳ ゴシック" w:hAnsi="ＭＳ ゴシック" w:cs="ＭＳ ゴシック" w:hint="eastAsia"/>
          <w:spacing w:val="1"/>
          <w:kern w:val="0"/>
          <w:szCs w:val="21"/>
        </w:rPr>
        <w:t>（２</w:t>
      </w:r>
      <w:r w:rsidR="00797619" w:rsidRPr="00797619">
        <w:rPr>
          <w:rFonts w:ascii="ＭＳ ゴシック" w:eastAsia="ＭＳ ゴシック" w:hAnsi="ＭＳ ゴシック" w:cs="ＭＳ ゴシック" w:hint="eastAsia"/>
          <w:spacing w:val="1"/>
          <w:kern w:val="0"/>
          <w:szCs w:val="21"/>
        </w:rPr>
        <w:t>）　工事事務費</w:t>
      </w:r>
      <w:r>
        <w:rPr>
          <w:rFonts w:ascii="ＭＳ ゴシック" w:eastAsia="ＭＳ ゴシック" w:hAnsi="ＭＳ ゴシック" w:cs="ＭＳ ゴシック" w:hint="eastAsia"/>
          <w:spacing w:val="1"/>
          <w:kern w:val="0"/>
          <w:szCs w:val="21"/>
        </w:rPr>
        <w:t>（大規模修繕の場合に限る）は、</w:t>
      </w:r>
      <w:r w:rsidR="00797619" w:rsidRPr="00797619">
        <w:rPr>
          <w:rFonts w:ascii="ＭＳ ゴシック" w:eastAsia="ＭＳ ゴシック" w:hAnsi="ＭＳ ゴシック" w:cs="ＭＳ ゴシック" w:hint="eastAsia"/>
          <w:spacing w:val="1"/>
          <w:kern w:val="0"/>
          <w:szCs w:val="21"/>
        </w:rPr>
        <w:t>工事費の２．６％が上限であることに留意すること。</w:t>
      </w:r>
    </w:p>
    <w:p w:rsidR="00575404" w:rsidRPr="00797619" w:rsidRDefault="00575404">
      <w:pPr>
        <w:pStyle w:val="a3"/>
        <w:rPr>
          <w:spacing w:val="0"/>
        </w:rPr>
      </w:pPr>
    </w:p>
    <w:p w:rsidR="00575404" w:rsidRDefault="00841823" w:rsidP="00841823">
      <w:pPr>
        <w:pStyle w:val="a3"/>
        <w:ind w:left="424" w:hangingChars="200" w:hanging="424"/>
        <w:rPr>
          <w:spacing w:val="0"/>
        </w:rPr>
      </w:pPr>
      <w:r>
        <w:rPr>
          <w:rFonts w:ascii="ＭＳ ゴシック" w:hAnsi="ＭＳ ゴシック" w:hint="eastAsia"/>
        </w:rPr>
        <w:t xml:space="preserve">　５</w:t>
      </w:r>
      <w:r w:rsidR="00575404">
        <w:rPr>
          <w:rFonts w:ascii="ＭＳ ゴシック" w:hAnsi="ＭＳ ゴシック" w:hint="eastAsia"/>
        </w:rPr>
        <w:t xml:space="preserve">　「</w:t>
      </w:r>
      <w:r>
        <w:rPr>
          <w:rFonts w:ascii="ＭＳ ゴシック" w:hAnsi="ＭＳ ゴシック" w:hint="eastAsia"/>
        </w:rPr>
        <w:t xml:space="preserve">２ </w:t>
      </w:r>
      <w:r w:rsidR="00575404">
        <w:rPr>
          <w:rFonts w:ascii="ＭＳ ゴシック" w:hAnsi="ＭＳ ゴシック" w:hint="eastAsia"/>
        </w:rPr>
        <w:t>国庫補助基準額と対象経費の実支出額の少ない方の額×県補助率」欄の県補助率は、交付要綱第２の４の表の⑥欄に定める県補助率により計算してください。</w:t>
      </w:r>
    </w:p>
    <w:p w:rsidR="00575404" w:rsidRDefault="00575404">
      <w:pPr>
        <w:pStyle w:val="a3"/>
        <w:rPr>
          <w:spacing w:val="0"/>
        </w:rPr>
      </w:pPr>
    </w:p>
    <w:p w:rsidR="00841823" w:rsidRPr="00841823" w:rsidRDefault="00841823" w:rsidP="00841823">
      <w:pPr>
        <w:wordWrap w:val="0"/>
        <w:autoSpaceDE w:val="0"/>
        <w:autoSpaceDN w:val="0"/>
        <w:adjustRightInd w:val="0"/>
        <w:spacing w:line="241" w:lineRule="exact"/>
        <w:ind w:leftChars="100" w:left="422" w:hangingChars="100" w:hanging="212"/>
        <w:rPr>
          <w:rFonts w:ascii="ＭＳ ゴシック" w:eastAsia="ＭＳ ゴシック" w:hAnsi="ＭＳ ゴシック" w:cs="ＭＳ ゴシック"/>
          <w:spacing w:val="1"/>
          <w:kern w:val="0"/>
          <w:szCs w:val="21"/>
        </w:rPr>
      </w:pPr>
      <w:r>
        <w:rPr>
          <w:rFonts w:ascii="ＭＳ ゴシック" w:eastAsia="ＭＳ ゴシック" w:hAnsi="ＭＳ ゴシック" w:cs="ＭＳ ゴシック" w:hint="eastAsia"/>
          <w:spacing w:val="1"/>
          <w:kern w:val="0"/>
          <w:szCs w:val="21"/>
        </w:rPr>
        <w:t>６</w:t>
      </w:r>
      <w:r w:rsidRPr="00841823">
        <w:rPr>
          <w:rFonts w:ascii="ＭＳ ゴシック" w:eastAsia="ＭＳ ゴシック" w:hAnsi="ＭＳ ゴシック" w:cs="ＭＳ ゴシック" w:hint="eastAsia"/>
          <w:spacing w:val="1"/>
          <w:kern w:val="0"/>
          <w:szCs w:val="21"/>
        </w:rPr>
        <w:t xml:space="preserve">　</w:t>
      </w:r>
      <w:r>
        <w:rPr>
          <w:rFonts w:ascii="ＭＳ ゴシック" w:eastAsia="ＭＳ ゴシック" w:hAnsi="ＭＳ ゴシック" w:cs="ＭＳ ゴシック" w:hint="eastAsia"/>
          <w:spacing w:val="1"/>
          <w:kern w:val="0"/>
          <w:szCs w:val="21"/>
        </w:rPr>
        <w:t>「３</w:t>
      </w:r>
      <w:r w:rsidRPr="00841823">
        <w:rPr>
          <w:rFonts w:ascii="ＭＳ ゴシック" w:eastAsia="ＭＳ ゴシック" w:hAnsi="ＭＳ ゴシック" w:cs="ＭＳ ゴシック" w:hint="eastAsia"/>
          <w:spacing w:val="1"/>
          <w:kern w:val="0"/>
          <w:szCs w:val="21"/>
        </w:rPr>
        <w:t xml:space="preserve"> 国庫補助所要額」欄について</w:t>
      </w:r>
    </w:p>
    <w:p w:rsidR="00841823" w:rsidRPr="00841823" w:rsidRDefault="00841823" w:rsidP="00841823">
      <w:pPr>
        <w:wordWrap w:val="0"/>
        <w:autoSpaceDE w:val="0"/>
        <w:autoSpaceDN w:val="0"/>
        <w:adjustRightInd w:val="0"/>
        <w:spacing w:line="241" w:lineRule="exact"/>
        <w:ind w:leftChars="100" w:left="846" w:hangingChars="300" w:hanging="636"/>
        <w:rPr>
          <w:rFonts w:ascii="ＭＳ ゴシック" w:eastAsia="ＭＳ ゴシック" w:hAnsi="ＭＳ ゴシック" w:cs="ＭＳ ゴシック"/>
          <w:spacing w:val="1"/>
          <w:kern w:val="0"/>
          <w:szCs w:val="21"/>
        </w:rPr>
      </w:pPr>
      <w:r w:rsidRPr="00841823">
        <w:rPr>
          <w:rFonts w:ascii="ＭＳ ゴシック" w:eastAsia="ＭＳ ゴシック" w:hAnsi="ＭＳ ゴシック" w:cs="ＭＳ ゴシック" w:hint="eastAsia"/>
          <w:spacing w:val="1"/>
          <w:kern w:val="0"/>
          <w:szCs w:val="21"/>
        </w:rPr>
        <w:t>（１）　都道府県（市）補助（予定）額及び国庫補助基本額には、対象経費の実支出額予定額に交付要綱第２の４の表の⑥欄に定める県補助率を乗じて得た額と、国庫補助基準額の合計を比較して少ない方の額を記入すること。</w:t>
      </w:r>
    </w:p>
    <w:p w:rsidR="00841823" w:rsidRPr="00841823" w:rsidRDefault="00841823" w:rsidP="00841823">
      <w:pPr>
        <w:wordWrap w:val="0"/>
        <w:autoSpaceDE w:val="0"/>
        <w:autoSpaceDN w:val="0"/>
        <w:adjustRightInd w:val="0"/>
        <w:spacing w:line="241" w:lineRule="exact"/>
        <w:ind w:firstLineChars="100" w:firstLine="212"/>
        <w:rPr>
          <w:rFonts w:ascii="Century" w:eastAsia="ＭＳ ゴシック" w:hAnsi="Century" w:cs="ＭＳ ゴシック"/>
          <w:kern w:val="0"/>
          <w:szCs w:val="21"/>
        </w:rPr>
      </w:pPr>
      <w:r w:rsidRPr="00841823">
        <w:rPr>
          <w:rFonts w:ascii="ＭＳ ゴシック" w:eastAsia="ＭＳ ゴシック" w:hAnsi="ＭＳ ゴシック" w:cs="ＭＳ ゴシック" w:hint="eastAsia"/>
          <w:spacing w:val="1"/>
          <w:kern w:val="0"/>
          <w:szCs w:val="21"/>
        </w:rPr>
        <w:t>（２）　国庫補助所要額には、国庫補助基本額に国庫補助率を乗じて得た額を記入すること。　　　　　　　（千円未満に端数が生じる場合は、切り捨てにすること）</w:t>
      </w:r>
    </w:p>
    <w:p w:rsidR="00841823" w:rsidRDefault="00841823">
      <w:pPr>
        <w:pStyle w:val="a3"/>
        <w:rPr>
          <w:rFonts w:hint="eastAsia"/>
          <w:spacing w:val="0"/>
        </w:rPr>
      </w:pPr>
    </w:p>
    <w:p w:rsidR="00841823" w:rsidRPr="00841823" w:rsidRDefault="00841823" w:rsidP="00841823">
      <w:pPr>
        <w:wordWrap w:val="0"/>
        <w:autoSpaceDE w:val="0"/>
        <w:autoSpaceDN w:val="0"/>
        <w:adjustRightInd w:val="0"/>
        <w:spacing w:line="241" w:lineRule="exact"/>
        <w:ind w:leftChars="100" w:left="420" w:hangingChars="100" w:hanging="210"/>
        <w:rPr>
          <w:rFonts w:ascii="Century" w:eastAsia="ＭＳ ゴシック" w:hAnsi="Century" w:cs="ＭＳ ゴシック"/>
          <w:kern w:val="0"/>
          <w:szCs w:val="21"/>
        </w:rPr>
      </w:pPr>
      <w:r>
        <w:rPr>
          <w:rFonts w:ascii="Century" w:eastAsia="ＭＳ ゴシック" w:hAnsi="Century" w:cs="ＭＳ ゴシック" w:hint="eastAsia"/>
          <w:kern w:val="0"/>
          <w:szCs w:val="21"/>
        </w:rPr>
        <w:t>７</w:t>
      </w:r>
      <w:r w:rsidRPr="00841823">
        <w:rPr>
          <w:rFonts w:ascii="Century" w:eastAsia="ＭＳ ゴシック" w:hAnsi="Century" w:cs="ＭＳ ゴシック" w:hint="eastAsia"/>
          <w:kern w:val="0"/>
          <w:szCs w:val="21"/>
        </w:rPr>
        <w:t xml:space="preserve">　</w:t>
      </w:r>
      <w:r>
        <w:rPr>
          <w:rFonts w:ascii="Century" w:eastAsia="ＭＳ ゴシック" w:hAnsi="Century" w:cs="ＭＳ ゴシック" w:hint="eastAsia"/>
          <w:kern w:val="0"/>
          <w:szCs w:val="21"/>
        </w:rPr>
        <w:t>「４</w:t>
      </w:r>
      <w:r w:rsidRPr="00841823">
        <w:rPr>
          <w:rFonts w:ascii="Century" w:eastAsia="ＭＳ ゴシック" w:hAnsi="Century" w:cs="ＭＳ ゴシック" w:hint="eastAsia"/>
          <w:kern w:val="0"/>
          <w:szCs w:val="21"/>
        </w:rPr>
        <w:t xml:space="preserve"> </w:t>
      </w:r>
      <w:r w:rsidRPr="00841823">
        <w:rPr>
          <w:rFonts w:ascii="Century" w:eastAsia="ＭＳ ゴシック" w:hAnsi="Century" w:cs="ＭＳ ゴシック" w:hint="eastAsia"/>
          <w:kern w:val="0"/>
          <w:szCs w:val="21"/>
        </w:rPr>
        <w:t>財源」欄について</w:t>
      </w:r>
    </w:p>
    <w:p w:rsidR="00841823" w:rsidRPr="00841823" w:rsidRDefault="00841823" w:rsidP="00841823">
      <w:pPr>
        <w:wordWrap w:val="0"/>
        <w:autoSpaceDE w:val="0"/>
        <w:autoSpaceDN w:val="0"/>
        <w:adjustRightInd w:val="0"/>
        <w:spacing w:line="241" w:lineRule="exact"/>
        <w:ind w:leftChars="100" w:left="840" w:hangingChars="300" w:hanging="630"/>
        <w:rPr>
          <w:rFonts w:ascii="Century" w:eastAsia="ＭＳ ゴシック" w:hAnsi="Century" w:cs="ＭＳ ゴシック"/>
          <w:kern w:val="0"/>
          <w:szCs w:val="21"/>
        </w:rPr>
      </w:pPr>
      <w:r>
        <w:rPr>
          <w:rFonts w:ascii="Century" w:eastAsia="ＭＳ ゴシック" w:hAnsi="Century" w:cs="ＭＳ ゴシック" w:hint="eastAsia"/>
          <w:kern w:val="0"/>
          <w:szCs w:val="21"/>
        </w:rPr>
        <w:t xml:space="preserve">（１）　</w:t>
      </w:r>
      <w:r w:rsidRPr="00841823">
        <w:rPr>
          <w:rFonts w:ascii="Century" w:eastAsia="ＭＳ ゴシック" w:hAnsi="Century" w:cs="ＭＳ ゴシック" w:hint="eastAsia"/>
          <w:kern w:val="0"/>
          <w:szCs w:val="21"/>
        </w:rPr>
        <w:t>県（市）補助金欄には、国庫補助所要額欄の都道府県（市）補助（予定）額から国庫補助所要額を差し引いた額を記入すること。</w:t>
      </w:r>
    </w:p>
    <w:p w:rsidR="00841823" w:rsidRPr="00841823" w:rsidRDefault="00841823" w:rsidP="00841823">
      <w:pPr>
        <w:wordWrap w:val="0"/>
        <w:autoSpaceDE w:val="0"/>
        <w:autoSpaceDN w:val="0"/>
        <w:adjustRightInd w:val="0"/>
        <w:spacing w:line="241" w:lineRule="exact"/>
        <w:rPr>
          <w:rFonts w:ascii="Century" w:eastAsia="ＭＳ ゴシック" w:hAnsi="Century" w:cs="ＭＳ ゴシック"/>
          <w:kern w:val="0"/>
          <w:szCs w:val="21"/>
        </w:rPr>
      </w:pPr>
      <w:r w:rsidRPr="00841823">
        <w:rPr>
          <w:rFonts w:ascii="Century" w:eastAsia="ＭＳ ゴシック" w:hAnsi="Century" w:cs="ＭＳ ゴシック" w:hint="eastAsia"/>
          <w:kern w:val="0"/>
          <w:szCs w:val="21"/>
        </w:rPr>
        <w:t xml:space="preserve">　　　　　なお、機構借入は設置者負担金の８０％が上限となる。</w:t>
      </w:r>
    </w:p>
    <w:p w:rsidR="00841823" w:rsidRPr="00841823" w:rsidRDefault="00841823" w:rsidP="00841823">
      <w:pPr>
        <w:wordWrap w:val="0"/>
        <w:autoSpaceDE w:val="0"/>
        <w:autoSpaceDN w:val="0"/>
        <w:adjustRightInd w:val="0"/>
        <w:spacing w:line="241" w:lineRule="exact"/>
        <w:ind w:leftChars="100" w:left="840" w:hangingChars="300" w:hanging="630"/>
        <w:rPr>
          <w:rFonts w:ascii="Century" w:eastAsia="ＭＳ ゴシック" w:hAnsi="Century" w:cs="ＭＳ ゴシック"/>
          <w:kern w:val="0"/>
          <w:szCs w:val="21"/>
        </w:rPr>
      </w:pPr>
      <w:r w:rsidRPr="00841823">
        <w:rPr>
          <w:rFonts w:ascii="Century" w:eastAsia="ＭＳ ゴシック" w:hAnsi="Century" w:cs="ＭＳ ゴシック" w:hint="eastAsia"/>
          <w:kern w:val="0"/>
          <w:szCs w:val="21"/>
        </w:rPr>
        <w:t>（２）　自己資金については、「その他（　　）」欄に「その他（自己資金）」として事業費の１０％以上の額を記入すること。</w:t>
      </w:r>
    </w:p>
    <w:p w:rsidR="00841823" w:rsidRPr="00841823" w:rsidRDefault="00841823" w:rsidP="00841823">
      <w:pPr>
        <w:wordWrap w:val="0"/>
        <w:autoSpaceDE w:val="0"/>
        <w:autoSpaceDN w:val="0"/>
        <w:adjustRightInd w:val="0"/>
        <w:spacing w:line="241" w:lineRule="exact"/>
        <w:ind w:leftChars="100" w:left="846" w:hangingChars="300" w:hanging="636"/>
        <w:rPr>
          <w:rFonts w:ascii="ＭＳ ゴシック" w:eastAsia="ＭＳ ゴシック" w:hAnsi="ＭＳ ゴシック" w:cs="ＭＳ ゴシック"/>
          <w:spacing w:val="1"/>
          <w:kern w:val="0"/>
          <w:szCs w:val="21"/>
        </w:rPr>
      </w:pPr>
      <w:r w:rsidRPr="00841823">
        <w:rPr>
          <w:rFonts w:ascii="ＭＳ ゴシック" w:eastAsia="ＭＳ ゴシック" w:hAnsi="ＭＳ ゴシック" w:cs="ＭＳ ゴシック" w:hint="eastAsia"/>
          <w:spacing w:val="1"/>
          <w:kern w:val="0"/>
          <w:szCs w:val="21"/>
        </w:rPr>
        <w:t>（３）　機構借入金償還者については、該当する番号を○で囲み、その他に償還者がいる場合には、その他の（　）内に記入すること。</w:t>
      </w:r>
    </w:p>
    <w:p w:rsidR="00841823" w:rsidRPr="00841823" w:rsidRDefault="00841823" w:rsidP="00841823">
      <w:pPr>
        <w:wordWrap w:val="0"/>
        <w:autoSpaceDE w:val="0"/>
        <w:autoSpaceDN w:val="0"/>
        <w:adjustRightInd w:val="0"/>
        <w:spacing w:line="241" w:lineRule="exact"/>
        <w:ind w:leftChars="100" w:left="846" w:hangingChars="300" w:hanging="636"/>
        <w:rPr>
          <w:rFonts w:ascii="Century" w:eastAsia="ＭＳ ゴシック" w:hAnsi="Century" w:cs="ＭＳ ゴシック"/>
          <w:kern w:val="0"/>
          <w:szCs w:val="21"/>
        </w:rPr>
      </w:pPr>
      <w:r w:rsidRPr="00841823">
        <w:rPr>
          <w:rFonts w:ascii="ＭＳ ゴシック" w:eastAsia="ＭＳ ゴシック" w:hAnsi="ＭＳ ゴシック" w:cs="ＭＳ ゴシック" w:hint="eastAsia"/>
          <w:spacing w:val="1"/>
          <w:kern w:val="0"/>
          <w:szCs w:val="21"/>
        </w:rPr>
        <w:t>（４）　寄付者欄については、例示以外の寄付者がいる場合は、空欄に寄付者と寄付金額を記入すること。</w:t>
      </w:r>
    </w:p>
    <w:p w:rsidR="00575404" w:rsidRPr="00841823" w:rsidRDefault="00575404">
      <w:pPr>
        <w:pStyle w:val="a3"/>
        <w:rPr>
          <w:spacing w:val="0"/>
        </w:rPr>
      </w:pPr>
    </w:p>
    <w:p w:rsidR="00575404" w:rsidRDefault="00575404">
      <w:pPr>
        <w:pStyle w:val="a3"/>
        <w:rPr>
          <w:spacing w:val="0"/>
        </w:rPr>
      </w:pPr>
      <w:r>
        <w:rPr>
          <w:rFonts w:ascii="ＭＳ ゴシック" w:hAnsi="ＭＳ ゴシック" w:hint="eastAsia"/>
        </w:rPr>
        <w:t xml:space="preserve">　</w:t>
      </w:r>
      <w:r w:rsidR="00841823">
        <w:rPr>
          <w:rFonts w:ascii="ＭＳ ゴシック" w:hAnsi="ＭＳ ゴシック" w:hint="eastAsia"/>
        </w:rPr>
        <w:t>８</w:t>
      </w:r>
      <w:r>
        <w:rPr>
          <w:rFonts w:ascii="ＭＳ ゴシック" w:hAnsi="ＭＳ ゴシック" w:hint="eastAsia"/>
        </w:rPr>
        <w:t xml:space="preserve">　添付資料について</w:t>
      </w:r>
    </w:p>
    <w:p w:rsidR="00575404" w:rsidRDefault="00575404" w:rsidP="00841823">
      <w:pPr>
        <w:pStyle w:val="a3"/>
        <w:ind w:firstLineChars="100" w:firstLine="212"/>
        <w:rPr>
          <w:spacing w:val="0"/>
        </w:rPr>
      </w:pPr>
      <w:r>
        <w:rPr>
          <w:rFonts w:ascii="ＭＳ ゴシック" w:hAnsi="ＭＳ ゴシック" w:hint="eastAsia"/>
        </w:rPr>
        <w:t>（１）</w:t>
      </w:r>
      <w:r w:rsidR="00841823">
        <w:rPr>
          <w:rFonts w:ascii="ＭＳ ゴシック" w:hAnsi="ＭＳ ゴシック" w:hint="eastAsia"/>
        </w:rPr>
        <w:t xml:space="preserve">　</w:t>
      </w:r>
      <w:r>
        <w:rPr>
          <w:rFonts w:ascii="ＭＳ ゴシック" w:hAnsi="ＭＳ ゴシック" w:hint="eastAsia"/>
        </w:rPr>
        <w:t>現在と整備後の障害者施設の配置図、平面図を添付すること。（共通別紙１～３）</w:t>
      </w:r>
    </w:p>
    <w:p w:rsidR="00575404" w:rsidRDefault="00575404" w:rsidP="00841823">
      <w:pPr>
        <w:pStyle w:val="a3"/>
        <w:ind w:firstLineChars="100" w:firstLine="212"/>
        <w:rPr>
          <w:spacing w:val="0"/>
        </w:rPr>
      </w:pPr>
      <w:r>
        <w:rPr>
          <w:rFonts w:ascii="ＭＳ ゴシック" w:hAnsi="ＭＳ ゴシック" w:hint="eastAsia"/>
        </w:rPr>
        <w:t>（２）</w:t>
      </w:r>
      <w:r w:rsidR="00841823">
        <w:rPr>
          <w:rFonts w:ascii="ＭＳ ゴシック" w:hAnsi="ＭＳ ゴシック" w:hint="eastAsia"/>
        </w:rPr>
        <w:t xml:space="preserve">　</w:t>
      </w:r>
      <w:r>
        <w:rPr>
          <w:rFonts w:ascii="ＭＳ ゴシック" w:hAnsi="ＭＳ ゴシック" w:hint="eastAsia"/>
        </w:rPr>
        <w:t>法人調書（共通別紙６）及び法人審査結果報告書（共通別紙８）を添付すること。</w:t>
      </w:r>
    </w:p>
    <w:p w:rsidR="00575404" w:rsidRDefault="00575404" w:rsidP="00841823">
      <w:pPr>
        <w:pStyle w:val="a3"/>
        <w:ind w:firstLineChars="100" w:firstLine="212"/>
        <w:rPr>
          <w:spacing w:val="0"/>
        </w:rPr>
      </w:pPr>
      <w:r>
        <w:rPr>
          <w:rFonts w:ascii="ＭＳ ゴシック" w:hAnsi="ＭＳ ゴシック" w:hint="eastAsia"/>
        </w:rPr>
        <w:t>（３）</w:t>
      </w:r>
      <w:r w:rsidR="00841823">
        <w:rPr>
          <w:rFonts w:ascii="ＭＳ ゴシック" w:hAnsi="ＭＳ ゴシック" w:hint="eastAsia"/>
        </w:rPr>
        <w:t xml:space="preserve">　</w:t>
      </w:r>
      <w:r>
        <w:rPr>
          <w:rFonts w:ascii="ＭＳ ゴシック" w:hAnsi="ＭＳ ゴシック" w:hint="eastAsia"/>
        </w:rPr>
        <w:t>整備の必要性については、社会福祉施設整備事業計画書（共通別紙７）を添付すること。</w:t>
      </w:r>
    </w:p>
    <w:p w:rsidR="00575404" w:rsidRDefault="00575404" w:rsidP="00841823">
      <w:pPr>
        <w:pStyle w:val="a3"/>
        <w:ind w:firstLineChars="100" w:firstLine="212"/>
        <w:rPr>
          <w:spacing w:val="0"/>
        </w:rPr>
      </w:pPr>
      <w:r>
        <w:rPr>
          <w:rFonts w:ascii="ＭＳ ゴシック" w:hAnsi="ＭＳ ゴシック" w:hint="eastAsia"/>
        </w:rPr>
        <w:t>（４）</w:t>
      </w:r>
      <w:r w:rsidR="00841823">
        <w:rPr>
          <w:rFonts w:ascii="ＭＳ ゴシック" w:hAnsi="ＭＳ ゴシック" w:hint="eastAsia"/>
        </w:rPr>
        <w:t xml:space="preserve">　</w:t>
      </w:r>
      <w:r>
        <w:rPr>
          <w:rFonts w:ascii="ＭＳ ゴシック" w:hAnsi="ＭＳ ゴシック" w:hint="eastAsia"/>
        </w:rPr>
        <w:t>その他参考となる資料等を添付すること。</w:t>
      </w:r>
    </w:p>
    <w:p w:rsidR="007E4752" w:rsidRDefault="00575404" w:rsidP="007E4752">
      <w:pPr>
        <w:pStyle w:val="a3"/>
        <w:spacing w:line="240" w:lineRule="auto"/>
        <w:rPr>
          <w:spacing w:val="0"/>
        </w:rPr>
      </w:pPr>
      <w:r>
        <w:rPr>
          <w:spacing w:val="0"/>
        </w:rPr>
        <w:br w:type="page"/>
      </w:r>
    </w:p>
    <w:p w:rsidR="007E4752" w:rsidRDefault="007E4752" w:rsidP="007E4752">
      <w:pPr>
        <w:pStyle w:val="a3"/>
        <w:spacing w:line="240" w:lineRule="auto"/>
        <w:rPr>
          <w:rFonts w:ascii="ＭＳ ゴシック" w:hAnsi="ＭＳ ゴシック"/>
          <w:spacing w:val="0"/>
          <w:sz w:val="24"/>
          <w:szCs w:val="24"/>
          <w:bdr w:val="single" w:sz="4" w:space="0" w:color="auto"/>
        </w:rPr>
      </w:pPr>
    </w:p>
    <w:p w:rsidR="00575404" w:rsidRPr="007E4752" w:rsidRDefault="00575404" w:rsidP="007E4752">
      <w:pPr>
        <w:pStyle w:val="a3"/>
        <w:spacing w:line="240" w:lineRule="auto"/>
        <w:rPr>
          <w:spacing w:val="0"/>
          <w:sz w:val="24"/>
          <w:szCs w:val="24"/>
          <w:bdr w:val="single" w:sz="4" w:space="0" w:color="auto"/>
        </w:rPr>
      </w:pPr>
      <w:r w:rsidRPr="007E4752">
        <w:rPr>
          <w:rFonts w:ascii="ＭＳ ゴシック" w:hAnsi="ＭＳ ゴシック" w:hint="eastAsia"/>
          <w:spacing w:val="0"/>
          <w:sz w:val="24"/>
          <w:szCs w:val="24"/>
          <w:bdr w:val="single" w:sz="4" w:space="0" w:color="auto"/>
        </w:rPr>
        <w:t xml:space="preserve">　別紙－大規模修繕及びスプリンクラー設備等整備　の記載留意事項　</w:t>
      </w:r>
    </w:p>
    <w:p w:rsidR="00575404" w:rsidRDefault="00575404">
      <w:pPr>
        <w:pStyle w:val="a3"/>
        <w:rPr>
          <w:spacing w:val="0"/>
        </w:rPr>
      </w:pPr>
    </w:p>
    <w:p w:rsidR="00575404" w:rsidRDefault="00575404">
      <w:pPr>
        <w:pStyle w:val="a3"/>
        <w:rPr>
          <w:spacing w:val="0"/>
        </w:rPr>
      </w:pPr>
      <w:r>
        <w:rPr>
          <w:rFonts w:ascii="ＭＳ ゴシック" w:hAnsi="ＭＳ ゴシック" w:hint="eastAsia"/>
        </w:rPr>
        <w:t xml:space="preserve">　○大規模修繕関係</w:t>
      </w:r>
    </w:p>
    <w:p w:rsidR="00575404" w:rsidRPr="00841823" w:rsidRDefault="00575404">
      <w:pPr>
        <w:pStyle w:val="a3"/>
        <w:rPr>
          <w:spacing w:val="0"/>
        </w:rPr>
      </w:pPr>
    </w:p>
    <w:p w:rsidR="00841823" w:rsidRDefault="00841823" w:rsidP="00841823">
      <w:pPr>
        <w:pStyle w:val="a3"/>
        <w:ind w:left="636" w:hangingChars="300" w:hanging="636"/>
        <w:rPr>
          <w:spacing w:val="0"/>
        </w:rPr>
      </w:pPr>
      <w:r>
        <w:rPr>
          <w:rFonts w:ascii="ＭＳ ゴシック" w:hAnsi="ＭＳ ゴシック" w:hint="eastAsia"/>
        </w:rPr>
        <w:t>（</w:t>
      </w:r>
      <w:r w:rsidR="00575404">
        <w:rPr>
          <w:rFonts w:ascii="ＭＳ ゴシック" w:hAnsi="ＭＳ ゴシック" w:hint="eastAsia"/>
        </w:rPr>
        <w:t>１）</w:t>
      </w:r>
      <w:r>
        <w:rPr>
          <w:rFonts w:ascii="ＭＳ ゴシック" w:hAnsi="ＭＳ ゴシック" w:hint="eastAsia"/>
        </w:rPr>
        <w:t xml:space="preserve">　</w:t>
      </w:r>
      <w:r w:rsidR="00575404">
        <w:rPr>
          <w:rFonts w:ascii="ＭＳ ゴシック" w:hAnsi="ＭＳ ゴシック" w:hint="eastAsia"/>
        </w:rPr>
        <w:t>（２）以外の大規模修繕を行う場合には「修繕等」欄に具体的整備内容、見積額（合見積額）、必要とする理由を記載すること。</w:t>
      </w:r>
    </w:p>
    <w:p w:rsidR="00575404" w:rsidRDefault="00575404" w:rsidP="00841823">
      <w:pPr>
        <w:pStyle w:val="a3"/>
        <w:ind w:left="636" w:hangingChars="300" w:hanging="636"/>
        <w:rPr>
          <w:spacing w:val="0"/>
        </w:rPr>
      </w:pPr>
      <w:r>
        <w:rPr>
          <w:rFonts w:ascii="ＭＳ ゴシック" w:hAnsi="ＭＳ ゴシック" w:hint="eastAsia"/>
        </w:rPr>
        <w:t>（２）</w:t>
      </w:r>
      <w:r w:rsidR="00841823">
        <w:rPr>
          <w:rFonts w:ascii="ＭＳ ゴシック" w:hAnsi="ＭＳ ゴシック" w:hint="eastAsia"/>
        </w:rPr>
        <w:t xml:space="preserve">　</w:t>
      </w:r>
      <w:r>
        <w:rPr>
          <w:rFonts w:ascii="ＭＳ ゴシック" w:hAnsi="ＭＳ ゴシック" w:hint="eastAsia"/>
        </w:rPr>
        <w:t>生産事業設備近代化整備を</w:t>
      </w:r>
      <w:r w:rsidR="00841823">
        <w:rPr>
          <w:rFonts w:ascii="ＭＳ ゴシック" w:hAnsi="ＭＳ ゴシック" w:hint="eastAsia"/>
        </w:rPr>
        <w:t>行う場合には「生産事業設備近代化整備」欄に具体的整備内容、</w:t>
      </w:r>
      <w:r>
        <w:rPr>
          <w:rFonts w:ascii="ＭＳ ゴシック" w:hAnsi="ＭＳ ゴシック" w:hint="eastAsia"/>
        </w:rPr>
        <w:t>必要とする理由、生産事業等の内容及び生産事業の経営状況（過去３カ年）を記載すること。</w:t>
      </w:r>
    </w:p>
    <w:p w:rsidR="00575404" w:rsidRDefault="00575404" w:rsidP="00841823">
      <w:pPr>
        <w:pStyle w:val="a3"/>
        <w:ind w:left="636" w:hangingChars="300" w:hanging="636"/>
        <w:rPr>
          <w:spacing w:val="0"/>
        </w:rPr>
      </w:pPr>
      <w:r>
        <w:rPr>
          <w:rFonts w:ascii="ＭＳ ゴシック" w:hAnsi="ＭＳ ゴシック" w:hint="eastAsia"/>
        </w:rPr>
        <w:t>（３）</w:t>
      </w:r>
      <w:r w:rsidR="00841823">
        <w:rPr>
          <w:rFonts w:ascii="ＭＳ ゴシック" w:hAnsi="ＭＳ ゴシック" w:hint="eastAsia"/>
        </w:rPr>
        <w:t xml:space="preserve">　</w:t>
      </w:r>
      <w:r>
        <w:rPr>
          <w:rFonts w:ascii="ＭＳ ゴシック" w:hAnsi="ＭＳ ゴシック" w:hint="eastAsia"/>
        </w:rPr>
        <w:t>上記いずれの場合にも「国庫・民間補助金により過去に行った修繕の状況」欄について、記載すること</w:t>
      </w:r>
      <w:r w:rsidR="00841823">
        <w:rPr>
          <w:rFonts w:ascii="ＭＳ ゴシック" w:hAnsi="ＭＳ ゴシック" w:hint="eastAsia"/>
        </w:rPr>
        <w:t>。</w:t>
      </w:r>
      <w:r>
        <w:rPr>
          <w:rFonts w:ascii="ＭＳ ゴシック" w:hAnsi="ＭＳ ゴシック" w:hint="eastAsia"/>
        </w:rPr>
        <w:t>（該当が無ければ「該当無し」と記載すること）</w:t>
      </w:r>
    </w:p>
    <w:p w:rsidR="00575404" w:rsidRDefault="00575404" w:rsidP="00841823">
      <w:pPr>
        <w:pStyle w:val="a3"/>
        <w:ind w:left="636" w:hangingChars="300" w:hanging="636"/>
        <w:rPr>
          <w:spacing w:val="0"/>
        </w:rPr>
      </w:pPr>
      <w:r>
        <w:rPr>
          <w:rFonts w:ascii="ＭＳ ゴシック" w:hAnsi="ＭＳ ゴシック" w:hint="eastAsia"/>
        </w:rPr>
        <w:t>（４）</w:t>
      </w:r>
      <w:r w:rsidR="00841823">
        <w:rPr>
          <w:rFonts w:ascii="ＭＳ ゴシック" w:hAnsi="ＭＳ ゴシック" w:hint="eastAsia"/>
        </w:rPr>
        <w:t xml:space="preserve">　</w:t>
      </w:r>
      <w:r>
        <w:rPr>
          <w:rFonts w:ascii="ＭＳ ゴシック" w:hAnsi="ＭＳ ゴシック" w:hint="eastAsia"/>
        </w:rPr>
        <w:t>公的機関の見積書と受注業</w:t>
      </w:r>
      <w:r w:rsidR="00841823">
        <w:rPr>
          <w:rFonts w:ascii="ＭＳ ゴシック" w:hAnsi="ＭＳ ゴシック" w:hint="eastAsia"/>
        </w:rPr>
        <w:t>者の見積書（公的機関で見積ができない場合は２社以上）を添付</w:t>
      </w:r>
      <w:r>
        <w:rPr>
          <w:rFonts w:ascii="ＭＳ ゴシック" w:hAnsi="ＭＳ ゴシック" w:hint="eastAsia"/>
        </w:rPr>
        <w:t>すること。</w:t>
      </w:r>
    </w:p>
    <w:p w:rsidR="00575404" w:rsidRDefault="00575404">
      <w:pPr>
        <w:pStyle w:val="a3"/>
        <w:rPr>
          <w:spacing w:val="0"/>
        </w:rPr>
      </w:pPr>
      <w:r>
        <w:rPr>
          <w:rFonts w:ascii="ＭＳ ゴシック" w:hAnsi="ＭＳ ゴシック" w:hint="eastAsia"/>
        </w:rPr>
        <w:t>（５）協議対象設備のパンフレット等（コピー可）を添付すること。</w:t>
      </w:r>
    </w:p>
    <w:p w:rsidR="00575404" w:rsidRDefault="007E4752">
      <w:pPr>
        <w:pStyle w:val="a3"/>
        <w:rPr>
          <w:spacing w:val="0"/>
        </w:rPr>
      </w:pPr>
      <w:r>
        <w:rPr>
          <w:noProof/>
        </w:rPr>
        <mc:AlternateContent>
          <mc:Choice Requires="wps">
            <w:drawing>
              <wp:anchor distT="0" distB="0" distL="114300" distR="114300" simplePos="0" relativeHeight="251658240" behindDoc="0" locked="0" layoutInCell="0" allowOverlap="1">
                <wp:simplePos x="0" y="0"/>
                <wp:positionH relativeFrom="margin">
                  <wp:posOffset>99060</wp:posOffset>
                </wp:positionH>
                <wp:positionV relativeFrom="paragraph">
                  <wp:posOffset>129540</wp:posOffset>
                </wp:positionV>
                <wp:extent cx="6067425" cy="2559685"/>
                <wp:effectExtent l="9525" t="9525" r="9525"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67425" cy="2559685"/>
                        </a:xfrm>
                        <a:prstGeom prst="rect">
                          <a:avLst/>
                        </a:prstGeom>
                        <a:noFill/>
                        <a:ln w="1397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E4752" w:rsidRDefault="007E4752">
                            <w:pPr>
                              <w:wordWrap w:val="0"/>
                              <w:autoSpaceDE w:val="0"/>
                              <w:autoSpaceDN w:val="0"/>
                              <w:adjustRightInd w:val="0"/>
                              <w:spacing w:line="208" w:lineRule="exact"/>
                              <w:rPr>
                                <w:rFonts w:ascii="ＭＳ ゴシック" w:hAnsi="ＭＳ ゴシック"/>
                                <w:b/>
                                <w:bCs/>
                                <w:sz w:val="20"/>
                                <w:szCs w:val="20"/>
                                <w:u w:val="single" w:color="000000"/>
                              </w:rPr>
                            </w:pP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r>
                              <w:rPr>
                                <w:rFonts w:ascii="ＭＳ ゴシック" w:hAnsi="ＭＳ ゴシック" w:hint="eastAsia"/>
                                <w:b/>
                                <w:bCs/>
                                <w:sz w:val="20"/>
                                <w:szCs w:val="20"/>
                                <w:u w:val="single" w:color="000000"/>
                              </w:rPr>
                              <w:t>（参考）生産設備近代化整備の対象事業について</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575404" w:rsidRDefault="00575404" w:rsidP="007E4752">
                            <w:pPr>
                              <w:wordWrap w:val="0"/>
                              <w:autoSpaceDE w:val="0"/>
                              <w:autoSpaceDN w:val="0"/>
                              <w:adjustRightInd w:val="0"/>
                              <w:spacing w:line="208"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7E4752">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既設の事業所（生活介護及び就労支援を行う事業所に限る）において、社会経済情勢の変動や利用者の障害の重度化等の要因により生産事業の継続に支障を来し、事業収益や支払工賃の減少を余儀なくされている事業所の事業種目の転換等に必要な機械設備の整備に要する費用を補助することにより、施設経営及び工賃の安定を確保し、障害者の職業能力の開発、就労支援の強化を図る。</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7E4752">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①経済情勢の変動等による受注量の減少等に対応し、事業種目の転換を図るために必要な機械設備の整備</w:t>
                            </w:r>
                          </w:p>
                          <w:p w:rsidR="00575404" w:rsidRDefault="00575404" w:rsidP="007E4752">
                            <w:pPr>
                              <w:wordWrap w:val="0"/>
                              <w:autoSpaceDE w:val="0"/>
                              <w:autoSpaceDN w:val="0"/>
                              <w:adjustRightInd w:val="0"/>
                              <w:spacing w:line="208"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②技術革新等に伴い陳腐化した既存設備の更新</w:t>
                            </w:r>
                          </w:p>
                          <w:p w:rsidR="00575404" w:rsidRDefault="00575404" w:rsidP="007E4752">
                            <w:pPr>
                              <w:wordWrap w:val="0"/>
                              <w:autoSpaceDE w:val="0"/>
                              <w:autoSpaceDN w:val="0"/>
                              <w:adjustRightInd w:val="0"/>
                              <w:spacing w:line="208"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③利用者の障害の重度化等に対応した事業種目の転換又は、機械設備の整備</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8pt;margin-top:10.2pt;width:477.75pt;height:201.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" o:allowincell="f" filled="f" strokeweight="1.1pt">
                <v:path arrowok="t"/>
                <v:textbox inset="0,0,0,0">
                  <w:txbxContent>
                    <w:p w:rsidR="007E4752" w:rsidRDefault="007E4752">
                      <w:pPr>
                        <w:wordWrap w:val="0"/>
                        <w:autoSpaceDE w:val="0"/>
                        <w:autoSpaceDN w:val="0"/>
                        <w:adjustRightInd w:val="0"/>
                        <w:spacing w:line="208" w:lineRule="exact"/>
                        <w:rPr>
                          <w:rFonts w:ascii="ＭＳ ゴシック" w:hAnsi="ＭＳ ゴシック"/>
                          <w:b/>
                          <w:bCs/>
                          <w:sz w:val="20"/>
                          <w:szCs w:val="20"/>
                          <w:u w:val="single" w:color="000000"/>
                        </w:rPr>
                      </w:pP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r>
                        <w:rPr>
                          <w:rFonts w:ascii="ＭＳ ゴシック" w:hAnsi="ＭＳ ゴシック" w:hint="eastAsia"/>
                          <w:b/>
                          <w:bCs/>
                          <w:sz w:val="20"/>
                          <w:szCs w:val="20"/>
                          <w:u w:val="single" w:color="000000"/>
                        </w:rPr>
                        <w:t>（参考）生産設備近代化整備の対象事業について</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p>
                    <w:p w:rsidR="00575404" w:rsidRDefault="00575404" w:rsidP="007E4752">
                      <w:pPr>
                        <w:wordWrap w:val="0"/>
                        <w:autoSpaceDE w:val="0"/>
                        <w:autoSpaceDN w:val="0"/>
                        <w:adjustRightInd w:val="0"/>
                        <w:spacing w:line="208" w:lineRule="exact"/>
                        <w:ind w:firstLineChars="100" w:firstLine="144"/>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8"/>
                          <w:kern w:val="0"/>
                          <w:sz w:val="16"/>
                          <w:szCs w:val="16"/>
                          <w:bdr w:val="single" w:sz="4" w:space="0" w:color="auto"/>
                        </w:rPr>
                        <w:t>趣旨</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7E4752">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日中活動事業を行う既設の事業所（生活介護及び就労支援を行う事業所に限る）において、社会経済情勢の変動や利用者の障害の重度化等の要因により生産事業の継続に支障を来し、事業収益や支払工賃の減少を余儀なくされている事業所の事業種目の転換等に必要な機械設備の整備に要する費用を補助することにより、施設経営及び工賃の安定を確保し、障害者の職業能力の開発、就労支援の強化を図る。</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firstLineChars="100" w:firstLine="15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4"/>
                          <w:kern w:val="0"/>
                          <w:sz w:val="16"/>
                          <w:szCs w:val="16"/>
                          <w:bdr w:val="single" w:sz="4" w:space="0" w:color="auto"/>
                        </w:rPr>
                        <w:t>対象事業</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left="162" w:hangingChars="100" w:hanging="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 xml:space="preserve">　</w:t>
                      </w:r>
                      <w:r w:rsidR="007E4752">
                        <w:rPr>
                          <w:rFonts w:ascii="ＭＳ ゴシック" w:eastAsia="ＭＳ ゴシック" w:hAnsi="ＭＳ ゴシック" w:cs="ＭＳ ゴシック" w:hint="eastAsia"/>
                          <w:spacing w:val="1"/>
                          <w:kern w:val="0"/>
                          <w:sz w:val="16"/>
                          <w:szCs w:val="16"/>
                        </w:rPr>
                        <w:t xml:space="preserve">　</w:t>
                      </w:r>
                      <w:r>
                        <w:rPr>
                          <w:rFonts w:ascii="ＭＳ ゴシック" w:eastAsia="ＭＳ ゴシック" w:hAnsi="ＭＳ ゴシック" w:cs="ＭＳ ゴシック" w:hint="eastAsia"/>
                          <w:spacing w:val="1"/>
                          <w:kern w:val="0"/>
                          <w:sz w:val="16"/>
                          <w:szCs w:val="16"/>
                        </w:rPr>
                        <w:t>上記趣旨に合致するもので、施設と一体的に整備され、かつ、施設に固定されるもの、及び整備することにより施設の設計に影響を及ぼすものであって、次に掲げる機械設備の整備に係る工事費及び工事請負費とする。</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rsidP="007E4752">
                      <w:pPr>
                        <w:wordWrap w:val="0"/>
                        <w:autoSpaceDE w:val="0"/>
                        <w:autoSpaceDN w:val="0"/>
                        <w:adjustRightInd w:val="0"/>
                        <w:spacing w:line="208"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①経済情勢の変動等による受注量の減少等に対応し、事業種目の転換を図るために必要な機械設備の整備</w:t>
                      </w:r>
                    </w:p>
                    <w:p w:rsidR="00575404" w:rsidRDefault="00575404" w:rsidP="007E4752">
                      <w:pPr>
                        <w:wordWrap w:val="0"/>
                        <w:autoSpaceDE w:val="0"/>
                        <w:autoSpaceDN w:val="0"/>
                        <w:adjustRightInd w:val="0"/>
                        <w:spacing w:line="208"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②技術革新等に伴い陳腐化した既存設備の更新</w:t>
                      </w:r>
                    </w:p>
                    <w:p w:rsidR="00575404" w:rsidRDefault="00575404" w:rsidP="007E4752">
                      <w:pPr>
                        <w:wordWrap w:val="0"/>
                        <w:autoSpaceDE w:val="0"/>
                        <w:autoSpaceDN w:val="0"/>
                        <w:adjustRightInd w:val="0"/>
                        <w:spacing w:line="208" w:lineRule="exact"/>
                        <w:ind w:firstLineChars="100" w:firstLine="162"/>
                        <w:rPr>
                          <w:rFonts w:ascii="Century" w:eastAsia="ＭＳ ゴシック" w:hAnsi="Century" w:cs="ＭＳ ゴシック"/>
                          <w:kern w:val="0"/>
                          <w:sz w:val="16"/>
                          <w:szCs w:val="16"/>
                        </w:rPr>
                      </w:pPr>
                      <w:r>
                        <w:rPr>
                          <w:rFonts w:ascii="ＭＳ ゴシック" w:eastAsia="ＭＳ ゴシック" w:hAnsi="ＭＳ ゴシック" w:cs="ＭＳ ゴシック" w:hint="eastAsia"/>
                          <w:spacing w:val="1"/>
                          <w:kern w:val="0"/>
                          <w:sz w:val="16"/>
                          <w:szCs w:val="16"/>
                        </w:rPr>
                        <w:t>③利用者の障害の重度化等に対応した事業種目の転換又は、機械設備の整備</w:t>
                      </w: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p w:rsidR="00575404" w:rsidRDefault="00575404">
                      <w:pPr>
                        <w:wordWrap w:val="0"/>
                        <w:autoSpaceDE w:val="0"/>
                        <w:autoSpaceDN w:val="0"/>
                        <w:adjustRightInd w:val="0"/>
                        <w:spacing w:line="208" w:lineRule="exact"/>
                        <w:rPr>
                          <w:rFonts w:ascii="Century" w:eastAsia="ＭＳ ゴシック" w:hAnsi="Century" w:cs="ＭＳ ゴシック"/>
                          <w:kern w:val="0"/>
                          <w:sz w:val="16"/>
                          <w:szCs w:val="16"/>
                        </w:rPr>
                      </w:pPr>
                    </w:p>
                  </w:txbxContent>
                </v:textbox>
                <w10:wrap anchorx="margin"/>
              </v:shape>
            </w:pict>
          </mc:Fallback>
        </mc:AlternateContent>
      </w: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p>
    <w:p w:rsidR="00575404" w:rsidRDefault="00575404">
      <w:pPr>
        <w:pStyle w:val="a3"/>
        <w:rPr>
          <w:rFonts w:hint="eastAsia"/>
          <w:spacing w:val="0"/>
        </w:rPr>
      </w:pPr>
    </w:p>
    <w:p w:rsidR="00575404" w:rsidRDefault="00575404">
      <w:pPr>
        <w:pStyle w:val="a3"/>
        <w:rPr>
          <w:spacing w:val="0"/>
        </w:rPr>
      </w:pPr>
      <w:r>
        <w:rPr>
          <w:rFonts w:ascii="ＭＳ ゴシック" w:hAnsi="ＭＳ ゴシック" w:hint="eastAsia"/>
        </w:rPr>
        <w:t xml:space="preserve">　○スプリンクラー設備等整備関係</w:t>
      </w:r>
    </w:p>
    <w:p w:rsidR="00841823" w:rsidRDefault="00841823">
      <w:pPr>
        <w:pStyle w:val="a3"/>
        <w:rPr>
          <w:spacing w:val="0"/>
        </w:rPr>
      </w:pPr>
    </w:p>
    <w:p w:rsidR="00575404" w:rsidRDefault="00575404" w:rsidP="00841823">
      <w:pPr>
        <w:pStyle w:val="a3"/>
        <w:ind w:leftChars="100" w:left="846" w:hangingChars="300" w:hanging="636"/>
        <w:rPr>
          <w:spacing w:val="0"/>
        </w:rPr>
      </w:pPr>
      <w:r>
        <w:rPr>
          <w:rFonts w:ascii="ＭＳ ゴシック" w:hAnsi="ＭＳ ゴシック" w:hint="eastAsia"/>
        </w:rPr>
        <w:t>（１）</w:t>
      </w:r>
      <w:r w:rsidR="00841823">
        <w:rPr>
          <w:rFonts w:ascii="ＭＳ ゴシック" w:hAnsi="ＭＳ ゴシック" w:hint="eastAsia"/>
        </w:rPr>
        <w:t xml:space="preserve">　</w:t>
      </w:r>
      <w:r>
        <w:rPr>
          <w:rFonts w:ascii="ＭＳ ゴシック" w:hAnsi="ＭＳ ゴシック" w:hint="eastAsia"/>
        </w:rPr>
        <w:t>基準額欄については、「社</w:t>
      </w:r>
      <w:r w:rsidR="00841823">
        <w:rPr>
          <w:rFonts w:ascii="ＭＳ ゴシック" w:hAnsi="ＭＳ ゴシック" w:hint="eastAsia"/>
        </w:rPr>
        <w:t>会福祉施設等施設整備費におけるスプリンクラー設備等の取扱い</w:t>
      </w:r>
      <w:r>
        <w:rPr>
          <w:rFonts w:ascii="ＭＳ ゴシック" w:hAnsi="ＭＳ ゴシック" w:hint="eastAsia"/>
        </w:rPr>
        <w:t>について」（平成１７年１０月５日付け社援発第１００５００７号）に基づき、算定すること。</w:t>
      </w:r>
    </w:p>
    <w:p w:rsidR="00575404" w:rsidRDefault="00575404">
      <w:pPr>
        <w:pStyle w:val="a3"/>
        <w:rPr>
          <w:spacing w:val="0"/>
        </w:rPr>
      </w:pPr>
    </w:p>
    <w:p w:rsidR="00575404" w:rsidRDefault="00575404" w:rsidP="00841823">
      <w:pPr>
        <w:pStyle w:val="a3"/>
        <w:ind w:leftChars="100" w:left="846" w:hangingChars="300" w:hanging="636"/>
        <w:rPr>
          <w:spacing w:val="0"/>
        </w:rPr>
      </w:pPr>
      <w:r>
        <w:rPr>
          <w:rFonts w:ascii="ＭＳ ゴシック" w:hAnsi="ＭＳ ゴシック" w:hint="eastAsia"/>
        </w:rPr>
        <w:t>（２）</w:t>
      </w:r>
      <w:r w:rsidR="00841823">
        <w:rPr>
          <w:rFonts w:ascii="ＭＳ ゴシック" w:hAnsi="ＭＳ ゴシック" w:hint="eastAsia"/>
        </w:rPr>
        <w:t xml:space="preserve">　</w:t>
      </w:r>
      <w:r>
        <w:rPr>
          <w:rFonts w:ascii="ＭＳ ゴシック" w:hAnsi="ＭＳ ゴシック" w:hint="eastAsia"/>
        </w:rPr>
        <w:t>整備の必要性欄については</w:t>
      </w:r>
      <w:r w:rsidR="00841823">
        <w:rPr>
          <w:rFonts w:ascii="ＭＳ ゴシック" w:hAnsi="ＭＳ ゴシック" w:hint="eastAsia"/>
        </w:rPr>
        <w:t>、消防法令上の義務の有無について、建物の床面積や入所者の障</w:t>
      </w:r>
      <w:r>
        <w:rPr>
          <w:rFonts w:ascii="ＭＳ ゴシック" w:hAnsi="ＭＳ ゴシック" w:hint="eastAsia"/>
        </w:rPr>
        <w:t>害程度の状況等を踏まえ記載すること。</w:t>
      </w:r>
    </w:p>
    <w:p w:rsidR="00575404" w:rsidRDefault="00575404">
      <w:pPr>
        <w:pStyle w:val="a3"/>
        <w:rPr>
          <w:spacing w:val="0"/>
        </w:rPr>
      </w:pPr>
    </w:p>
    <w:p w:rsidR="00575404" w:rsidRDefault="00575404">
      <w:pPr>
        <w:pStyle w:val="a3"/>
        <w:rPr>
          <w:spacing w:val="0"/>
        </w:rPr>
      </w:pPr>
    </w:p>
    <w:p w:rsidR="00575404" w:rsidRDefault="00575404">
      <w:pPr>
        <w:pStyle w:val="a3"/>
        <w:rPr>
          <w:spacing w:val="0"/>
        </w:rPr>
      </w:pPr>
      <w:bookmarkStart w:id="0" w:name="_GoBack"/>
      <w:bookmarkEnd w:id="0"/>
    </w:p>
    <w:sectPr w:rsidR="00575404" w:rsidSect="00575404">
      <w:pgSz w:w="11906" w:h="16838"/>
      <w:pgMar w:top="1128"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7E8" w:rsidRDefault="00AD57E8" w:rsidP="00AD57E8">
      <w:r>
        <w:separator/>
      </w:r>
    </w:p>
  </w:endnote>
  <w:endnote w:type="continuationSeparator" w:id="0">
    <w:p w:rsidR="00AD57E8" w:rsidRDefault="00AD57E8" w:rsidP="00AD5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7E8" w:rsidRDefault="00AD57E8" w:rsidP="00AD57E8">
      <w:r>
        <w:separator/>
      </w:r>
    </w:p>
  </w:footnote>
  <w:footnote w:type="continuationSeparator" w:id="0">
    <w:p w:rsidR="00AD57E8" w:rsidRDefault="00AD57E8" w:rsidP="00AD57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04"/>
    <w:rsid w:val="004B5138"/>
    <w:rsid w:val="00575404"/>
    <w:rsid w:val="00797619"/>
    <w:rsid w:val="007E4752"/>
    <w:rsid w:val="00841823"/>
    <w:rsid w:val="00AD57E8"/>
    <w:rsid w:val="00D62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232819D8-95EE-4CE0-A4B9-EC7580B7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3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2331"/>
    <w:pPr>
      <w:widowControl w:val="0"/>
      <w:wordWrap w:val="0"/>
      <w:autoSpaceDE w:val="0"/>
      <w:autoSpaceDN w:val="0"/>
      <w:adjustRightInd w:val="0"/>
      <w:spacing w:line="263" w:lineRule="exact"/>
      <w:jc w:val="both"/>
    </w:pPr>
    <w:rPr>
      <w:rFonts w:ascii="Century" w:eastAsia="ＭＳ ゴシック" w:hAnsi="Century" w:cs="ＭＳ ゴシック"/>
      <w:spacing w:val="1"/>
      <w:kern w:val="0"/>
      <w:szCs w:val="21"/>
    </w:rPr>
  </w:style>
  <w:style w:type="paragraph" w:styleId="a4">
    <w:name w:val="header"/>
    <w:basedOn w:val="a"/>
    <w:link w:val="a5"/>
    <w:uiPriority w:val="99"/>
    <w:semiHidden/>
    <w:unhideWhenUsed/>
    <w:rsid w:val="00AD57E8"/>
    <w:pPr>
      <w:tabs>
        <w:tab w:val="center" w:pos="4252"/>
        <w:tab w:val="right" w:pos="8504"/>
      </w:tabs>
      <w:snapToGrid w:val="0"/>
    </w:pPr>
  </w:style>
  <w:style w:type="character" w:customStyle="1" w:styleId="a5">
    <w:name w:val="ヘッダー (文字)"/>
    <w:basedOn w:val="a0"/>
    <w:link w:val="a4"/>
    <w:uiPriority w:val="99"/>
    <w:semiHidden/>
    <w:rsid w:val="00AD57E8"/>
  </w:style>
  <w:style w:type="paragraph" w:styleId="a6">
    <w:name w:val="footer"/>
    <w:basedOn w:val="a"/>
    <w:link w:val="a7"/>
    <w:uiPriority w:val="99"/>
    <w:semiHidden/>
    <w:unhideWhenUsed/>
    <w:rsid w:val="00AD57E8"/>
    <w:pPr>
      <w:tabs>
        <w:tab w:val="center" w:pos="4252"/>
        <w:tab w:val="right" w:pos="8504"/>
      </w:tabs>
      <w:snapToGrid w:val="0"/>
    </w:pPr>
  </w:style>
  <w:style w:type="character" w:customStyle="1" w:styleId="a7">
    <w:name w:val="フッター (文字)"/>
    <w:basedOn w:val="a0"/>
    <w:link w:val="a6"/>
    <w:uiPriority w:val="99"/>
    <w:semiHidden/>
    <w:rsid w:val="00AD57E8"/>
  </w:style>
  <w:style w:type="paragraph" w:styleId="a8">
    <w:name w:val="Balloon Text"/>
    <w:basedOn w:val="a"/>
    <w:link w:val="a9"/>
    <w:uiPriority w:val="99"/>
    <w:semiHidden/>
    <w:unhideWhenUsed/>
    <w:rsid w:val="00AD57E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57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1573</Words>
  <Characters>143</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2</cp:revision>
  <cp:lastPrinted>2015-08-04T06:03:00Z</cp:lastPrinted>
  <dcterms:created xsi:type="dcterms:W3CDTF">2018-07-31T12:52:00Z</dcterms:created>
  <dcterms:modified xsi:type="dcterms:W3CDTF">2018-07-31T12:52:00Z</dcterms:modified>
</cp:coreProperties>
</file>